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C2" w:rsidRPr="00A801C2" w:rsidRDefault="00A801C2" w:rsidP="00F71258">
      <w:pPr>
        <w:spacing w:before="1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71258">
        <w:rPr>
          <w:rFonts w:ascii="Arial" w:eastAsia="Times New Roman" w:hAnsi="Arial" w:cs="Arial"/>
          <w:b/>
          <w:bCs/>
          <w:color w:val="365F91"/>
          <w:sz w:val="28"/>
          <w:szCs w:val="28"/>
          <w:lang w:eastAsia="cs-CZ"/>
        </w:rPr>
        <w:t xml:space="preserve">     </w:t>
      </w:r>
      <w:r w:rsidRPr="00A801C2">
        <w:rPr>
          <w:rFonts w:ascii="Arial" w:eastAsia="Times New Roman" w:hAnsi="Arial" w:cs="Arial"/>
          <w:b/>
          <w:bCs/>
          <w:color w:val="365F91"/>
          <w:sz w:val="28"/>
          <w:szCs w:val="28"/>
          <w:lang w:eastAsia="cs-CZ"/>
        </w:rPr>
        <w:t>Prevence sociálně patologických jevů </w:t>
      </w:r>
    </w:p>
    <w:p w:rsidR="00A801C2" w:rsidRPr="00A801C2" w:rsidRDefault="00A801C2" w:rsidP="00F71258">
      <w:pPr>
        <w:spacing w:before="47"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>Metodik prevence: Mgr. Jana Lukešová </w:t>
      </w:r>
    </w:p>
    <w:p w:rsidR="00A801C2" w:rsidRPr="00A801C2" w:rsidRDefault="00A801C2" w:rsidP="00F71258">
      <w:pPr>
        <w:spacing w:before="276" w:after="0" w:line="240" w:lineRule="auto"/>
        <w:ind w:left="428" w:right="977" w:firstLine="7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Prevence rizikového chování probíhala na základě preventivního programu 6. ZŠ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Cheb, který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byl vypracován školním metodikem prevence. </w:t>
      </w:r>
    </w:p>
    <w:p w:rsidR="00A801C2" w:rsidRPr="00A801C2" w:rsidRDefault="00A801C2" w:rsidP="00F71258">
      <w:pPr>
        <w:spacing w:before="252" w:after="0" w:line="240" w:lineRule="auto"/>
        <w:ind w:left="418" w:right="976" w:firstLine="7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Cílem našeho programu bylo působení jak na žáky, tak i na jejich rodiče a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pedagogy naší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školy. Snahou bylo, aby různé aspekty preventivního působení byly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mezipředmětově koordinovány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a začleňovány i do aktivit mimo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vyučování,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tj. zájmové kroužky (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keramický kroužek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eko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kroužek, kroužek robotiky, práce pro školní časopis...), do práce školní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družiny, ale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i realizovány v rámci ozdravných pobytů škol v přírodě, poznávacích a turistických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kurzů, pobytů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s partnerskými školami v SRN, školních výletů a exkurzí. Naším cílem bylo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budování zdravého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klimatu školy, aby se zde žáci a učitelé cítili bezpečně a spokojeně.  </w:t>
      </w:r>
    </w:p>
    <w:p w:rsidR="00A801C2" w:rsidRPr="00A801C2" w:rsidRDefault="00A801C2" w:rsidP="00F71258">
      <w:pPr>
        <w:spacing w:before="249" w:after="0" w:line="24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lang w:eastAsia="cs-CZ"/>
        </w:rPr>
        <w:t>Hodnocené složky MP: </w:t>
      </w:r>
    </w:p>
    <w:p w:rsidR="00A801C2" w:rsidRPr="00A801C2" w:rsidRDefault="00A801C2" w:rsidP="00F71258">
      <w:pPr>
        <w:spacing w:before="278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Řešení konfliktních situací </w:t>
      </w:r>
    </w:p>
    <w:p w:rsidR="00A801C2" w:rsidRPr="00A801C2" w:rsidRDefault="00A801C2" w:rsidP="00F71258">
      <w:pPr>
        <w:spacing w:before="235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Prevence šikany a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kyberšikany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> </w:t>
      </w:r>
    </w:p>
    <w:p w:rsidR="00A801C2" w:rsidRPr="00A801C2" w:rsidRDefault="00A801C2" w:rsidP="00F71258">
      <w:pPr>
        <w:spacing w:before="237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Odmítání činností s negativními důsledky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Vedení k osobní odpovědnosti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Výchova ke zdravému životnímu stylu</w:t>
      </w:r>
    </w:p>
    <w:p w:rsidR="00F71258" w:rsidRPr="00F71258" w:rsidRDefault="00F71258" w:rsidP="00F71258">
      <w:pPr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801C2" w:rsidRPr="00A801C2" w:rsidRDefault="00A801C2" w:rsidP="00F71258">
      <w:pPr>
        <w:spacing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Informace o následcích užívání drog </w:t>
      </w:r>
    </w:p>
    <w:p w:rsidR="00A801C2" w:rsidRPr="00A801C2" w:rsidRDefault="00A801C2" w:rsidP="00F71258">
      <w:pPr>
        <w:spacing w:before="237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Prevence kriminality </w:t>
      </w:r>
    </w:p>
    <w:p w:rsidR="00F71258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Posilování sebedůvěry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Základy právního povědomí </w:t>
      </w:r>
    </w:p>
    <w:p w:rsidR="00A801C2" w:rsidRPr="00A801C2" w:rsidRDefault="00A801C2" w:rsidP="00F71258">
      <w:pPr>
        <w:spacing w:before="234" w:after="0" w:line="240" w:lineRule="auto"/>
        <w:ind w:left="416" w:right="974" w:firstLine="7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Na samotné prevenci se podíleli všichni naši pedagogové zapracováním témat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prevence do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vzdělávání na naší škole do jednotlivých vyučovacích předmětů, zejména v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Občanské výchově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Výchově ke zdraví a předmětu Člověk a jeho svět. Veškerá problematika je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také prezentována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na nástěnce metodičky prevence a na webových stránkách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školy (</w:t>
      </w:r>
      <w:r w:rsidRPr="00A801C2">
        <w:rPr>
          <w:rFonts w:ascii="Arial" w:eastAsia="Times New Roman" w:hAnsi="Arial" w:cs="Arial"/>
          <w:color w:val="0000FF"/>
          <w:u w:val="single"/>
          <w:lang w:eastAsia="cs-CZ"/>
        </w:rPr>
        <w:t>www.6zscheb.cz)</w:t>
      </w:r>
      <w:r w:rsidRPr="00A801C2">
        <w:rPr>
          <w:rFonts w:ascii="Arial" w:eastAsia="Times New Roman" w:hAnsi="Arial" w:cs="Arial"/>
          <w:color w:val="000000"/>
          <w:lang w:eastAsia="cs-CZ"/>
        </w:rPr>
        <w:t>. </w:t>
      </w:r>
    </w:p>
    <w:p w:rsidR="00A801C2" w:rsidRPr="00A801C2" w:rsidRDefault="00A801C2" w:rsidP="00F71258">
      <w:pPr>
        <w:spacing w:before="285" w:after="0" w:line="240" w:lineRule="auto"/>
        <w:ind w:left="416" w:right="977" w:firstLine="72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Metodička prevence a výchovná poradkyně úzce spolupracovaly nejen na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problémech, které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během roku vyvstaly, ale i na prevenci. Tým pro mládež, který organizuje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MěÚ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Cheb,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se v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letošním školním roce z důvodu pandemie nekonal. Úzce se spolupracovalo se všemi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členy ŠPP</w:t>
      </w:r>
      <w:r w:rsidRPr="00A801C2">
        <w:rPr>
          <w:rFonts w:ascii="Arial" w:eastAsia="Times New Roman" w:hAnsi="Arial" w:cs="Arial"/>
          <w:color w:val="000000"/>
          <w:lang w:eastAsia="cs-CZ"/>
        </w:rPr>
        <w:t>. </w:t>
      </w:r>
    </w:p>
    <w:p w:rsidR="00A801C2" w:rsidRPr="00A801C2" w:rsidRDefault="00A801C2" w:rsidP="00F71258">
      <w:pPr>
        <w:spacing w:before="266" w:after="0" w:line="240" w:lineRule="auto"/>
        <w:ind w:left="418" w:right="976" w:firstLine="71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>Spolupráce se osvědčila zejména při řešení problémového chování žáků (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nevhodné arogantní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chování k vyučujícím, šikanování, záškoláctví, kouření, </w:t>
      </w:r>
      <w:r w:rsidRPr="00A801C2">
        <w:rPr>
          <w:rFonts w:ascii="Arial" w:eastAsia="Times New Roman" w:hAnsi="Arial" w:cs="Arial"/>
          <w:color w:val="000000"/>
          <w:lang w:eastAsia="cs-CZ"/>
        </w:rPr>
        <w:lastRenderedPageBreak/>
        <w:t xml:space="preserve">požití alkoholických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nápojů, zanedbávání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rodinné péče či povinné školní docházky apod.) v rámci výchovných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pohovorů a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komisí se zákonnými zástupci i s žáky samotnými. Žáci i zákonní zástupci mohli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využít individuálního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poradenství ŠPP. </w:t>
      </w:r>
    </w:p>
    <w:p w:rsidR="00A801C2" w:rsidRPr="00A801C2" w:rsidRDefault="00A801C2" w:rsidP="00F71258">
      <w:pPr>
        <w:spacing w:before="272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Primární prevence rizikového chování ve školním prostředí – realizace</w:t>
      </w:r>
    </w:p>
    <w:p w:rsidR="00A801C2" w:rsidRPr="00A801C2" w:rsidRDefault="00A801C2" w:rsidP="00F7125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1832"/>
        <w:gridCol w:w="2803"/>
        <w:gridCol w:w="2282"/>
      </w:tblGrid>
      <w:tr w:rsidR="00F71258" w:rsidRPr="00F71258" w:rsidTr="00E3413D">
        <w:trPr>
          <w:trHeight w:val="1276"/>
        </w:trPr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2166122"/>
            <w:r w:rsidRPr="00F71258">
              <w:rPr>
                <w:rFonts w:ascii="Arial" w:hAnsi="Arial" w:cs="Arial"/>
                <w:b/>
                <w:sz w:val="24"/>
                <w:szCs w:val="24"/>
              </w:rPr>
              <w:t>Třída/počet dětí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Název programu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Organizátor programu/forma rizikového chování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Doba trvání programu/hodiny, dny, pololetí, školní rok, roky</w:t>
            </w:r>
          </w:p>
        </w:tc>
      </w:tr>
      <w:tr w:rsidR="00F71258" w:rsidRPr="00F71258" w:rsidTr="00E3413D">
        <w:trPr>
          <w:trHeight w:val="1276"/>
        </w:trPr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4. – 9.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3. 9. 20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Volby do Žákovského parlamentu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11. 9. 20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Chebské sportovní hry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Různé aktivity a sporty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 hodin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 – 17.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Dopravní výchova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DDM Sova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16. 9. 2020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T – Mobile běh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– 9.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24. 9. 20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Slavnostní uvedení Žákovského parlamentu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F71258">
              <w:rPr>
                <w:rFonts w:ascii="Arial" w:hAnsi="Arial" w:cs="Arial"/>
              </w:rPr>
              <w:t>Rozdělení funkcí, volba předsedy a místopředsedy…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6.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30. 9. – 2.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Poznávací kurz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Různé aktivity a činnosti 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 dny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3.12. 7.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9.12. 8. A +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10.12. 6. A +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14.12. 9. A / 7. A 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15.12. 7. C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Světlo Kadaň – seznamovací blok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Různé aktivity a činnosti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- 9.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prosinec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Stop násilí, kurz sebeobrany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„STOP“ násilí na školách prevence kriminality, CAOKK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10 hodin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lastRenderedPageBreak/>
              <w:t>3.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F71258">
              <w:rPr>
                <w:rFonts w:ascii="Arial" w:hAnsi="Arial" w:cs="Arial"/>
              </w:rPr>
              <w:t>2.12.2020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Šikana, mezilidské vztahy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11.12.2020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F71258">
              <w:rPr>
                <w:rFonts w:ascii="Arial" w:hAnsi="Arial" w:cs="Arial"/>
              </w:rPr>
              <w:t>Kybersvět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5.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16.12.2020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71258">
              <w:rPr>
                <w:rFonts w:ascii="Arial" w:hAnsi="Arial" w:cs="Arial"/>
                <w:color w:val="000000" w:themeColor="text1"/>
              </w:rPr>
              <w:t>Kyberšikana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6. 1. 2021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Dotazník – užívání návykových látek (závěrečná práce studentek Gymnázium Cheb)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8.1.2021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Osobní bezpečí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15.1.2021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Strážník MP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2.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16. 2. 2021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Chodec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26. 3.  2021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Dotazník o problematice poruch příjmu potravy (bakalářská práce)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celá škola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květen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Návrat do školy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Dotazníkové šetření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A,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27.5.2021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Veselé zoubky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 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5. A, B, C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3., 14.6. 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Dopravní výchova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DDM Sova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Celá škola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18.6.2021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Branný den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21.6.2021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Den se strážníkem Pavlem a psem </w:t>
            </w:r>
            <w:proofErr w:type="spellStart"/>
            <w:r w:rsidRPr="00F71258">
              <w:rPr>
                <w:rFonts w:ascii="Arial" w:hAnsi="Arial" w:cs="Arial"/>
              </w:rPr>
              <w:t>Ajaxem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Akce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 průběžně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lastRenderedPageBreak/>
              <w:t xml:space="preserve">Vánoční dílny, bruslení, návštěva </w:t>
            </w:r>
            <w:r w:rsidRPr="00F71258">
              <w:rPr>
                <w:rFonts w:ascii="Arial" w:hAnsi="Arial" w:cs="Arial"/>
              </w:rPr>
              <w:lastRenderedPageBreak/>
              <w:t>knihovny, muzea…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bookmarkEnd w:id="0"/>
    <w:p w:rsidR="00A801C2" w:rsidRPr="00A801C2" w:rsidRDefault="00A801C2" w:rsidP="00F71258">
      <w:pPr>
        <w:spacing w:after="0" w:line="240" w:lineRule="auto"/>
        <w:ind w:left="492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br/>
      </w:r>
    </w:p>
    <w:p w:rsidR="00A801C2" w:rsidRPr="00A801C2" w:rsidRDefault="00A801C2" w:rsidP="00F71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01C2" w:rsidRPr="00A801C2" w:rsidRDefault="00A801C2" w:rsidP="00F7125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01C2" w:rsidRPr="00A801C2" w:rsidRDefault="00A801C2" w:rsidP="00F71258">
      <w:pPr>
        <w:spacing w:after="0" w:line="240" w:lineRule="auto"/>
        <w:ind w:left="42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lang w:eastAsia="cs-CZ"/>
        </w:rPr>
        <w:t>Realizace dalších aktivit v uplynulém školním roce: </w:t>
      </w:r>
    </w:p>
    <w:p w:rsidR="00A801C2" w:rsidRPr="00A801C2" w:rsidRDefault="00A801C2" w:rsidP="00F71258">
      <w:pPr>
        <w:spacing w:before="367" w:after="0" w:line="240" w:lineRule="auto"/>
        <w:ind w:left="798" w:right="977" w:hanging="3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Pravidla komunikace – hry zaměřené na vzájemné poznání, nácvik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komunikačních strategií</w:t>
      </w:r>
      <w:r w:rsidRPr="00A801C2">
        <w:rPr>
          <w:rFonts w:ascii="Arial" w:eastAsia="Times New Roman" w:hAnsi="Arial" w:cs="Arial"/>
          <w:color w:val="000000"/>
          <w:lang w:eastAsia="cs-CZ"/>
        </w:rPr>
        <w:t>, respektování názoru druhých. </w:t>
      </w:r>
    </w:p>
    <w:p w:rsidR="00A801C2" w:rsidRPr="00A801C2" w:rsidRDefault="00A801C2" w:rsidP="00F71258">
      <w:pPr>
        <w:spacing w:before="26" w:after="0" w:line="240" w:lineRule="auto"/>
        <w:ind w:left="79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Klima ve třídě – hry zaměřené na vztahy a spolupráci ve třídách </w:t>
      </w:r>
    </w:p>
    <w:p w:rsidR="00A801C2" w:rsidRPr="00A801C2" w:rsidRDefault="00A801C2" w:rsidP="00F71258">
      <w:pPr>
        <w:spacing w:before="122" w:after="0" w:line="240" w:lineRule="auto"/>
        <w:ind w:left="798" w:right="979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Drogy a závislost – vymezení pojmu, užívání drog, dělení drog, distribuce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drog, (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netolismus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jako nová forma závislosti),  </w:t>
      </w:r>
    </w:p>
    <w:p w:rsidR="00A801C2" w:rsidRPr="00A801C2" w:rsidRDefault="00A801C2" w:rsidP="00F71258">
      <w:pPr>
        <w:spacing w:before="26" w:after="0" w:line="240" w:lineRule="auto"/>
        <w:ind w:left="798" w:right="979" w:hanging="3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Trestní odpovědnost – vymezení pojmu, typy trestů, věk a trestní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odpovědnost, přestupky</w:t>
      </w:r>
      <w:r w:rsidRPr="00A801C2">
        <w:rPr>
          <w:rFonts w:ascii="Arial" w:eastAsia="Times New Roman" w:hAnsi="Arial" w:cs="Arial"/>
          <w:color w:val="000000"/>
          <w:lang w:eastAsia="cs-CZ"/>
        </w:rPr>
        <w:t>.  </w:t>
      </w:r>
    </w:p>
    <w:p w:rsidR="00A801C2" w:rsidRPr="00A801C2" w:rsidRDefault="00A801C2" w:rsidP="00F71258">
      <w:pPr>
        <w:spacing w:before="26" w:after="0" w:line="240" w:lineRule="auto"/>
        <w:ind w:left="79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Zdravý životní styl – zdravá strava, poruchy příjmu potravy </w:t>
      </w:r>
    </w:p>
    <w:p w:rsidR="00A801C2" w:rsidRPr="00A801C2" w:rsidRDefault="00A801C2" w:rsidP="00F71258">
      <w:pPr>
        <w:spacing w:before="362" w:after="0" w:line="240" w:lineRule="auto"/>
        <w:ind w:left="420" w:right="974" w:firstLine="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Mnoho přednášek a aktivit muselo být i v letošním školním roce zrušeno z důvodu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nouzového stavu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vyhlášeného vládou – např. lyžařský kurz pro 7. ročník, turistický kurz pro 8.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ročník, partnerské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pobyty se SRN, nekonaly se další besedy s PČR či OSPOD, Zdravá 5, Advokáti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do škol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školní olympiáda aj. Den otevřených dveří byl realizován pouze jako prezentace naší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školy – video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na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YouTube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A801C2">
        <w:rPr>
          <w:rFonts w:ascii="Arial" w:eastAsia="Times New Roman" w:hAnsi="Arial" w:cs="Arial"/>
          <w:color w:val="0000FF"/>
          <w:u w:val="single"/>
          <w:shd w:val="clear" w:color="auto" w:fill="FFFFFF"/>
          <w:lang w:eastAsia="cs-CZ"/>
        </w:rPr>
        <w:t>https://youtu.be/As5tZ2kR1xQ</w:t>
      </w:r>
      <w:r w:rsidRPr="00A80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).</w:t>
      </w:r>
      <w:r w:rsidRPr="00A801C2">
        <w:rPr>
          <w:rFonts w:ascii="Arial" w:eastAsia="Times New Roman" w:hAnsi="Arial" w:cs="Arial"/>
          <w:color w:val="000000"/>
          <w:lang w:eastAsia="cs-CZ"/>
        </w:rPr>
        <w:t> </w:t>
      </w:r>
    </w:p>
    <w:p w:rsidR="00A801C2" w:rsidRPr="00A801C2" w:rsidRDefault="00A801C2" w:rsidP="00F71258">
      <w:pPr>
        <w:spacing w:before="284" w:after="0" w:line="240" w:lineRule="auto"/>
        <w:ind w:left="420" w:right="976" w:firstLine="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Před návratem žáků do školy proběhlo dotazníkové šetření o potřebách našich žáků, ale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také 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jejich strachu z návratu do školy po takové době. Většina žáků uvedla, že se těší hlavně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na spolužáky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a paní učitelky. Po otevření škol proběhla adaptační doba, kdy se se žáky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diskutovalo 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jejich potřebách a obavách. Hrály se různé komunikační a socializační hry, které žáci 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nadále požadovali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. Je zřejmé, že jim sociální kontakt v době distanční výuky velmi chyběl. </w:t>
      </w:r>
      <w:bookmarkStart w:id="1" w:name="_GoBack"/>
      <w:bookmarkEnd w:id="1"/>
    </w:p>
    <w:p w:rsidR="000A12AD" w:rsidRPr="00F71258" w:rsidRDefault="000A12AD" w:rsidP="00F71258">
      <w:pPr>
        <w:jc w:val="both"/>
        <w:rPr>
          <w:rFonts w:ascii="Arial" w:hAnsi="Arial" w:cs="Arial"/>
        </w:rPr>
      </w:pPr>
    </w:p>
    <w:sectPr w:rsidR="000A12AD" w:rsidRPr="00F7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2"/>
    <w:rsid w:val="000A12AD"/>
    <w:rsid w:val="00A801C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3D2"/>
  <w15:chartTrackingRefBased/>
  <w15:docId w15:val="{8821C7BF-E8CF-453C-8A90-BFD2EE9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065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82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058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</dc:creator>
  <cp:keywords/>
  <dc:description/>
  <cp:lastModifiedBy>lukesova</cp:lastModifiedBy>
  <cp:revision>2</cp:revision>
  <dcterms:created xsi:type="dcterms:W3CDTF">2021-09-21T10:51:00Z</dcterms:created>
  <dcterms:modified xsi:type="dcterms:W3CDTF">2021-09-21T10:55:00Z</dcterms:modified>
</cp:coreProperties>
</file>